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36491" w14:textId="33081CBC" w:rsidR="008D49B9" w:rsidRPr="00106CD6" w:rsidRDefault="008D49B9" w:rsidP="008D49B9">
      <w:pPr>
        <w:pStyle w:val="Betarp"/>
        <w:jc w:val="center"/>
        <w:rPr>
          <w:b/>
          <w:bCs/>
          <w:sz w:val="28"/>
          <w:szCs w:val="28"/>
          <w:lang w:eastAsia="lt-LT"/>
        </w:rPr>
      </w:pPr>
      <w:r w:rsidRPr="00106CD6">
        <w:rPr>
          <w:b/>
          <w:bCs/>
          <w:sz w:val="28"/>
          <w:szCs w:val="28"/>
          <w:lang w:eastAsia="lt-LT"/>
        </w:rPr>
        <w:t xml:space="preserve">Duomenų sąrašo </w:t>
      </w:r>
      <w:r w:rsidR="001145E2" w:rsidRPr="001145E2">
        <w:rPr>
          <w:b/>
          <w:bCs/>
          <w:sz w:val="28"/>
          <w:szCs w:val="28"/>
          <w:lang w:eastAsia="lt-LT"/>
        </w:rPr>
        <w:t>Smurto ir patyčių duomenys</w:t>
      </w:r>
      <w:r w:rsidR="00D475C1">
        <w:rPr>
          <w:b/>
          <w:bCs/>
          <w:sz w:val="28"/>
          <w:szCs w:val="28"/>
          <w:lang w:eastAsia="lt-LT"/>
        </w:rPr>
        <w:t xml:space="preserve"> </w:t>
      </w:r>
      <w:r w:rsidRPr="00106CD6">
        <w:rPr>
          <w:b/>
          <w:bCs/>
          <w:sz w:val="28"/>
          <w:szCs w:val="28"/>
          <w:lang w:eastAsia="lt-LT"/>
        </w:rPr>
        <w:t>pateikimo, pildymo ir atsiskaitymo instrukcija</w:t>
      </w:r>
    </w:p>
    <w:p w14:paraId="3145CA78" w14:textId="77777777" w:rsidR="008D49B9" w:rsidRDefault="008D49B9" w:rsidP="008D49B9">
      <w:pPr>
        <w:pStyle w:val="Betarp"/>
      </w:pPr>
    </w:p>
    <w:p w14:paraId="5D75357C" w14:textId="77777777" w:rsidR="008D49B9" w:rsidRPr="00EE41EB" w:rsidRDefault="008D49B9" w:rsidP="008D49B9">
      <w:pPr>
        <w:pStyle w:val="Sraopastraipa"/>
        <w:tabs>
          <w:tab w:val="left" w:pos="284"/>
        </w:tabs>
        <w:spacing w:after="0"/>
        <w:jc w:val="both"/>
        <w:rPr>
          <w:rFonts w:eastAsia="Times New Roman"/>
          <w:color w:val="EE0000"/>
          <w:lang w:eastAsia="lt-LT"/>
        </w:rPr>
      </w:pPr>
    </w:p>
    <w:p w14:paraId="7491C95C" w14:textId="77777777" w:rsidR="008D49B9" w:rsidRDefault="008D49B9" w:rsidP="008D49B9">
      <w:pPr>
        <w:pStyle w:val="Sraopastraipa"/>
        <w:tabs>
          <w:tab w:val="left" w:pos="284"/>
        </w:tabs>
        <w:spacing w:after="0"/>
        <w:jc w:val="center"/>
        <w:rPr>
          <w:rFonts w:eastAsia="Times New Roman"/>
          <w:b/>
          <w:bCs/>
          <w:lang w:eastAsia="lt-LT"/>
        </w:rPr>
      </w:pPr>
      <w:r w:rsidRPr="00902C04">
        <w:rPr>
          <w:rFonts w:eastAsia="Times New Roman"/>
          <w:b/>
          <w:bCs/>
          <w:lang w:eastAsia="lt-LT"/>
        </w:rPr>
        <w:t>BENDROJI INFORMACIJA</w:t>
      </w:r>
    </w:p>
    <w:p w14:paraId="5EC5F63A" w14:textId="77777777" w:rsidR="00762ADC" w:rsidRPr="00902C04" w:rsidRDefault="00762ADC" w:rsidP="008D49B9">
      <w:pPr>
        <w:pStyle w:val="Sraopastraipa"/>
        <w:tabs>
          <w:tab w:val="left" w:pos="284"/>
        </w:tabs>
        <w:spacing w:after="0"/>
        <w:jc w:val="center"/>
        <w:rPr>
          <w:rFonts w:eastAsia="Times New Roman"/>
          <w:b/>
          <w:bCs/>
          <w:lang w:eastAsia="lt-LT"/>
        </w:rPr>
      </w:pPr>
    </w:p>
    <w:p w14:paraId="6BB399FC" w14:textId="2CF2B8A4" w:rsidR="00507872" w:rsidRPr="00DD6C1B" w:rsidRDefault="00092AF2" w:rsidP="00507872">
      <w:pPr>
        <w:pStyle w:val="Sraopastraipa"/>
        <w:numPr>
          <w:ilvl w:val="0"/>
          <w:numId w:val="1"/>
        </w:numPr>
        <w:tabs>
          <w:tab w:val="left" w:pos="284"/>
        </w:tabs>
        <w:spacing w:after="0" w:line="276" w:lineRule="auto"/>
        <w:jc w:val="both"/>
        <w:rPr>
          <w:rFonts w:eastAsia="Times New Roman"/>
          <w:lang w:eastAsia="lt-LT"/>
        </w:rPr>
      </w:pPr>
      <w:r>
        <w:rPr>
          <w:rFonts w:eastAsia="Times New Roman"/>
          <w:lang w:eastAsia="lt-LT"/>
        </w:rPr>
        <w:t>„</w:t>
      </w:r>
      <w:r w:rsidR="00B44B25" w:rsidRPr="00B44B25">
        <w:rPr>
          <w:rFonts w:eastAsia="Times New Roman"/>
          <w:lang w:eastAsia="lt-LT"/>
        </w:rPr>
        <w:t>Smurto ir patyčių duomenys</w:t>
      </w:r>
      <w:r>
        <w:rPr>
          <w:rFonts w:eastAsia="Times New Roman"/>
          <w:lang w:eastAsia="lt-LT"/>
        </w:rPr>
        <w:t>“</w:t>
      </w:r>
      <w:r w:rsidR="00B44B25" w:rsidRPr="00B44B25">
        <w:rPr>
          <w:rFonts w:eastAsia="Times New Roman"/>
          <w:lang w:eastAsia="lt-LT"/>
        </w:rPr>
        <w:t xml:space="preserve"> </w:t>
      </w:r>
      <w:r w:rsidR="00507872">
        <w:rPr>
          <w:rFonts w:eastAsia="Times New Roman"/>
          <w:lang w:eastAsia="lt-LT"/>
        </w:rPr>
        <w:t>ataskaitos duomenys</w:t>
      </w:r>
      <w:r w:rsidR="00507872" w:rsidRPr="005E5A4B">
        <w:rPr>
          <w:rFonts w:eastAsia="Times New Roman"/>
          <w:lang w:eastAsia="lt-LT"/>
        </w:rPr>
        <w:t xml:space="preserve"> turi būti </w:t>
      </w:r>
      <w:r w:rsidR="00507872">
        <w:rPr>
          <w:rFonts w:eastAsia="Times New Roman"/>
          <w:lang w:eastAsia="lt-LT"/>
        </w:rPr>
        <w:t>patikrinti ir patvirtinti</w:t>
      </w:r>
      <w:r w:rsidR="00507872" w:rsidRPr="005E5A4B">
        <w:rPr>
          <w:rFonts w:eastAsia="Times New Roman"/>
          <w:lang w:eastAsia="lt-LT"/>
        </w:rPr>
        <w:t xml:space="preserve"> </w:t>
      </w:r>
      <w:r w:rsidR="00507872" w:rsidRPr="00DD6C1B">
        <w:rPr>
          <w:rFonts w:eastAsia="Times New Roman"/>
          <w:b/>
          <w:lang w:eastAsia="lt-LT"/>
        </w:rPr>
        <w:t xml:space="preserve">iki einamųjų mokslo metų </w:t>
      </w:r>
      <w:r w:rsidR="00520060">
        <w:rPr>
          <w:rFonts w:eastAsia="Times New Roman"/>
          <w:b/>
          <w:lang w:eastAsia="lt-LT"/>
        </w:rPr>
        <w:t>lapkrič</w:t>
      </w:r>
      <w:r w:rsidR="00507872" w:rsidRPr="00DD6C1B">
        <w:rPr>
          <w:rFonts w:eastAsia="Times New Roman"/>
          <w:b/>
          <w:lang w:eastAsia="lt-LT"/>
        </w:rPr>
        <w:t>io 1 d</w:t>
      </w:r>
      <w:r w:rsidR="00507872" w:rsidRPr="00DD6C1B">
        <w:rPr>
          <w:rFonts w:eastAsia="Times New Roman"/>
          <w:lang w:eastAsia="lt-LT"/>
        </w:rPr>
        <w:t>.</w:t>
      </w:r>
    </w:p>
    <w:p w14:paraId="5286197C" w14:textId="106840D4" w:rsidR="009F1F31" w:rsidRDefault="00CA3186" w:rsidP="00E66726">
      <w:pPr>
        <w:pStyle w:val="Sraopastraipa"/>
        <w:numPr>
          <w:ilvl w:val="0"/>
          <w:numId w:val="1"/>
        </w:numPr>
      </w:pPr>
      <w:r w:rsidRPr="00CA3186">
        <w:t>Duomenys</w:t>
      </w:r>
      <w:r w:rsidR="003D2667">
        <w:t xml:space="preserve"> fiksuojami</w:t>
      </w:r>
      <w:r w:rsidR="000821C7">
        <w:t xml:space="preserve"> už pr</w:t>
      </w:r>
      <w:r w:rsidR="00C30A2A">
        <w:t>a</w:t>
      </w:r>
      <w:r w:rsidR="000821C7">
        <w:t>ėjusius mokslo metus.</w:t>
      </w:r>
      <w:r w:rsidR="00F54850" w:rsidRPr="00F54850">
        <w:rPr>
          <w:rFonts w:eastAsia="Times New Roman"/>
          <w:lang w:eastAsia="lt-LT"/>
        </w:rPr>
        <w:t xml:space="preserve"> </w:t>
      </w:r>
      <w:r w:rsidR="00F54850" w:rsidRPr="00C0669B">
        <w:rPr>
          <w:rFonts w:eastAsia="Times New Roman"/>
          <w:lang w:eastAsia="lt-LT"/>
        </w:rPr>
        <w:t>Duomenis teikia įstaigos</w:t>
      </w:r>
      <w:r w:rsidR="00C86194">
        <w:rPr>
          <w:rFonts w:eastAsia="Times New Roman"/>
          <w:lang w:eastAsia="lt-LT"/>
        </w:rPr>
        <w:t>,</w:t>
      </w:r>
      <w:r w:rsidR="00F54850" w:rsidRPr="00C0669B">
        <w:rPr>
          <w:rFonts w:eastAsia="Times New Roman"/>
          <w:lang w:eastAsia="lt-LT"/>
        </w:rPr>
        <w:t xml:space="preserve"> vykdančios ikimokyklinio, priešmokyklinio, pradinio, pagrindinio, vidurinio ugdymo programas, profesinio mokymo programas.</w:t>
      </w:r>
    </w:p>
    <w:p w14:paraId="0F193887" w14:textId="77777777" w:rsidR="006E1623" w:rsidRPr="006E1623" w:rsidRDefault="006E1623" w:rsidP="006E1623">
      <w:pPr>
        <w:pStyle w:val="Sraopastraipa"/>
        <w:numPr>
          <w:ilvl w:val="0"/>
          <w:numId w:val="1"/>
        </w:numPr>
        <w:spacing w:after="0" w:line="240" w:lineRule="auto"/>
        <w:jc w:val="both"/>
        <w:rPr>
          <w:rFonts w:eastAsia="Times New Roman"/>
          <w:lang w:eastAsia="lt-LT"/>
        </w:rPr>
      </w:pPr>
      <w:r w:rsidRPr="006E1623">
        <w:rPr>
          <w:rFonts w:eastAsia="Times New Roman"/>
          <w:lang w:eastAsia="lt-LT"/>
        </w:rPr>
        <w:t>Formą pildo tik bazinė mokykla. Jei mokykla turi skyrių, tai skyriai nepildo, bet visus duomenis susumavus užpildo bazinė mokykla.</w:t>
      </w:r>
    </w:p>
    <w:p w14:paraId="2ACD7DC5" w14:textId="189AFBA5" w:rsidR="00987146" w:rsidRPr="00987146" w:rsidRDefault="007C01E4" w:rsidP="00987146">
      <w:pPr>
        <w:pStyle w:val="Sraopastraipa"/>
        <w:numPr>
          <w:ilvl w:val="0"/>
          <w:numId w:val="1"/>
        </w:numPr>
      </w:pPr>
      <w:r>
        <w:t>Formos pildymo ir atsiskaitymo klausimais konsultuoja</w:t>
      </w:r>
      <w:r w:rsidR="00032D52">
        <w:t xml:space="preserve"> Rimantas Pikšrys</w:t>
      </w:r>
      <w:r w:rsidR="00474392">
        <w:t xml:space="preserve">, el. paštas </w:t>
      </w:r>
      <w:r w:rsidR="00987146" w:rsidRPr="00987146">
        <w:t>rimantas.piksrys@nsa.sm</w:t>
      </w:r>
      <w:r w:rsidR="004E2CCE">
        <w:t>s</w:t>
      </w:r>
      <w:r w:rsidR="00987146" w:rsidRPr="00987146">
        <w:t>m.lt</w:t>
      </w:r>
    </w:p>
    <w:p w14:paraId="3F31DCA5" w14:textId="77777777" w:rsidR="001D4CF7" w:rsidRDefault="001D4CF7" w:rsidP="001D4CF7">
      <w:pPr>
        <w:pStyle w:val="Sraopastraipa"/>
        <w:tabs>
          <w:tab w:val="left" w:pos="284"/>
        </w:tabs>
        <w:spacing w:after="0"/>
        <w:ind w:left="0"/>
        <w:jc w:val="both"/>
        <w:rPr>
          <w:rFonts w:eastAsia="Times New Roman"/>
          <w:lang w:eastAsia="lt-LT"/>
        </w:rPr>
      </w:pPr>
    </w:p>
    <w:p w14:paraId="76EA6DF2" w14:textId="77777777" w:rsidR="001D4CF7" w:rsidRDefault="001D4CF7" w:rsidP="001D4CF7">
      <w:pPr>
        <w:pStyle w:val="Antrat2"/>
        <w:rPr>
          <w:rFonts w:ascii="Times New Roman" w:eastAsia="Calibri" w:hAnsi="Times New Roman"/>
          <w:caps/>
          <w:sz w:val="24"/>
          <w:szCs w:val="24"/>
        </w:rPr>
      </w:pPr>
    </w:p>
    <w:p w14:paraId="1A88CC1C" w14:textId="77777777" w:rsidR="001D4CF7" w:rsidRPr="00C80910" w:rsidRDefault="001D4CF7" w:rsidP="001D4CF7">
      <w:pPr>
        <w:pStyle w:val="Antrat2"/>
        <w:jc w:val="center"/>
        <w:rPr>
          <w:rFonts w:ascii="Times New Roman" w:eastAsia="Calibri" w:hAnsi="Times New Roman"/>
          <w:b/>
          <w:bCs/>
          <w:caps/>
          <w:color w:val="auto"/>
          <w:sz w:val="24"/>
          <w:szCs w:val="24"/>
        </w:rPr>
      </w:pPr>
      <w:r w:rsidRPr="00C80910">
        <w:rPr>
          <w:rFonts w:ascii="Times New Roman" w:eastAsia="Calibri" w:hAnsi="Times New Roman"/>
          <w:b/>
          <w:bCs/>
          <w:caps/>
          <w:color w:val="auto"/>
          <w:sz w:val="24"/>
          <w:szCs w:val="24"/>
        </w:rPr>
        <w:t>PATEIKIMO TVARKA</w:t>
      </w:r>
    </w:p>
    <w:p w14:paraId="70992BCA" w14:textId="77777777" w:rsidR="001D4CF7" w:rsidRDefault="001D4CF7" w:rsidP="008D1B84">
      <w:pPr>
        <w:pStyle w:val="Sraopastraipa"/>
      </w:pPr>
    </w:p>
    <w:p w14:paraId="0DE6B7A5" w14:textId="77777777" w:rsidR="00863A0C" w:rsidRDefault="00863A0C" w:rsidP="00863A0C">
      <w:pPr>
        <w:pStyle w:val="Sraopastraipa"/>
        <w:numPr>
          <w:ilvl w:val="0"/>
          <w:numId w:val="2"/>
        </w:numPr>
        <w:spacing w:after="200" w:line="276" w:lineRule="auto"/>
        <w:jc w:val="both"/>
      </w:pPr>
      <w:r w:rsidRPr="00AD082E">
        <w:t xml:space="preserve">Interneto svetainėje </w:t>
      </w:r>
      <w:hyperlink r:id="rId5" w:history="1">
        <w:r w:rsidRPr="00C61E08">
          <w:rPr>
            <w:rStyle w:val="Hipersaitas"/>
          </w:rPr>
          <w:t>www.svis.smm.lt</w:t>
        </w:r>
      </w:hyperlink>
      <w:r w:rsidRPr="00AD082E">
        <w:t xml:space="preserve"> spauskite nuorodą „</w:t>
      </w:r>
      <w:r>
        <w:t>S</w:t>
      </w:r>
      <w:r w:rsidRPr="00AD082E">
        <w:t>tatistika registruotiems vartotojams</w:t>
      </w:r>
      <w:r>
        <w:t xml:space="preserve"> (nauja)</w:t>
      </w:r>
      <w:r w:rsidRPr="00AD082E">
        <w:t>“</w:t>
      </w:r>
      <w:r>
        <w:t>.</w:t>
      </w:r>
    </w:p>
    <w:p w14:paraId="671FE784" w14:textId="77777777" w:rsidR="00863A0C" w:rsidRDefault="00863A0C" w:rsidP="00863A0C">
      <w:pPr>
        <w:jc w:val="both"/>
      </w:pPr>
      <w:r w:rsidRPr="00C00615">
        <w:rPr>
          <w:noProof/>
          <w:lang w:eastAsia="lt-LT"/>
        </w:rPr>
        <w:drawing>
          <wp:inline distT="0" distB="0" distL="0" distR="0" wp14:anchorId="6236B938" wp14:editId="1F84BFFE">
            <wp:extent cx="6120130" cy="721995"/>
            <wp:effectExtent l="0" t="0" r="0" b="1905"/>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inline>
        </w:drawing>
      </w:r>
    </w:p>
    <w:p w14:paraId="4E01A418" w14:textId="77777777" w:rsidR="00863A0C" w:rsidRDefault="00863A0C" w:rsidP="00863A0C">
      <w:pPr>
        <w:jc w:val="both"/>
      </w:pPr>
    </w:p>
    <w:p w14:paraId="30011133" w14:textId="77777777" w:rsidR="00863A0C" w:rsidRDefault="00863A0C" w:rsidP="00863A0C">
      <w:pPr>
        <w:pStyle w:val="Sraopastraipa"/>
        <w:numPr>
          <w:ilvl w:val="0"/>
          <w:numId w:val="2"/>
        </w:numPr>
        <w:spacing w:after="0" w:line="276" w:lineRule="auto"/>
        <w:jc w:val="both"/>
      </w:pPr>
      <w:r>
        <w:t xml:space="preserve">Atidaryto “IBM </w:t>
      </w:r>
      <w:proofErr w:type="spellStart"/>
      <w:r>
        <w:t>Cognos</w:t>
      </w:r>
      <w:proofErr w:type="spellEnd"/>
      <w:r>
        <w:t xml:space="preserve"> Analytics” lango viršutiniame dešiniajame kampe spauskite „žmogeliuko“ figūrą </w:t>
      </w:r>
      <w:r>
        <w:rPr>
          <w:noProof/>
          <w:lang w:eastAsia="lt-LT"/>
        </w:rPr>
        <w:t>ir „Prisijunkite :</w:t>
      </w:r>
    </w:p>
    <w:p w14:paraId="33FD9B42" w14:textId="77777777" w:rsidR="00863A0C" w:rsidRDefault="00863A0C" w:rsidP="00863A0C">
      <w:pPr>
        <w:spacing w:after="0"/>
        <w:jc w:val="both"/>
      </w:pPr>
      <w:r>
        <w:rPr>
          <w:noProof/>
          <w:lang w:eastAsia="lt-LT"/>
        </w:rPr>
        <w:br/>
      </w:r>
      <w:r w:rsidRPr="00E27C96">
        <w:rPr>
          <w:noProof/>
          <w:lang w:eastAsia="lt-LT"/>
        </w:rPr>
        <w:drawing>
          <wp:inline distT="0" distB="0" distL="0" distR="0" wp14:anchorId="26F85C4E" wp14:editId="20F9D86E">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233A02A1" w14:textId="77777777" w:rsidR="00863A0C" w:rsidRDefault="00863A0C" w:rsidP="00863A0C">
      <w:pPr>
        <w:spacing w:after="0"/>
        <w:jc w:val="both"/>
      </w:pPr>
    </w:p>
    <w:p w14:paraId="03839131" w14:textId="77777777" w:rsidR="00863A0C" w:rsidRPr="00075A3A" w:rsidRDefault="00863A0C" w:rsidP="00863A0C">
      <w:pPr>
        <w:pStyle w:val="Sraopastraipa"/>
        <w:numPr>
          <w:ilvl w:val="0"/>
          <w:numId w:val="2"/>
        </w:numPr>
        <w:spacing w:after="0" w:line="276" w:lineRule="auto"/>
      </w:pPr>
      <w:r>
        <w:lastRenderedPageBreak/>
        <w:t>Naujame lange spauskite “Prisijungti per E. Valdžios vartus” ir atlikite toliau nurodytus veiksmus:</w:t>
      </w:r>
      <w:r>
        <w:br/>
      </w:r>
      <w:r w:rsidRPr="00075A3A">
        <w:rPr>
          <w:noProof/>
          <w:lang w:eastAsia="lt-LT"/>
        </w:rPr>
        <w:t xml:space="preserve"> </w:t>
      </w:r>
      <w:r w:rsidRPr="00C00615">
        <w:rPr>
          <w:noProof/>
          <w:lang w:eastAsia="lt-LT"/>
        </w:rPr>
        <w:drawing>
          <wp:inline distT="0" distB="0" distL="0" distR="0" wp14:anchorId="2BF0C15D" wp14:editId="4E36D89D">
            <wp:extent cx="2409825" cy="2333625"/>
            <wp:effectExtent l="0" t="0" r="9525" b="9525"/>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inline>
        </w:drawing>
      </w:r>
    </w:p>
    <w:p w14:paraId="6965A8D7" w14:textId="77777777" w:rsidR="00863A0C" w:rsidRDefault="00863A0C" w:rsidP="00863A0C"/>
    <w:p w14:paraId="7C0B281A" w14:textId="77777777" w:rsidR="00863A0C" w:rsidRDefault="00863A0C" w:rsidP="00863A0C">
      <w:pPr>
        <w:pStyle w:val="Sraopastraipa"/>
        <w:numPr>
          <w:ilvl w:val="0"/>
          <w:numId w:val="2"/>
        </w:numPr>
        <w:spacing w:after="0" w:line="276" w:lineRule="auto"/>
        <w:jc w:val="both"/>
      </w:pPr>
      <w:r>
        <w:t>Paskutiniame prisijungimo etape pasirinkite “Prisijungimo vardą”:</w:t>
      </w:r>
    </w:p>
    <w:p w14:paraId="530E7224" w14:textId="77777777" w:rsidR="00863A0C" w:rsidRDefault="00863A0C" w:rsidP="00863A0C">
      <w:pPr>
        <w:jc w:val="both"/>
      </w:pPr>
      <w:r w:rsidRPr="00075A3A">
        <w:rPr>
          <w:noProof/>
        </w:rPr>
        <w:drawing>
          <wp:inline distT="0" distB="0" distL="0" distR="0" wp14:anchorId="2920D1FC" wp14:editId="6B2466F1">
            <wp:extent cx="6120130" cy="664210"/>
            <wp:effectExtent l="0" t="0" r="0" b="2540"/>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inline>
        </w:drawing>
      </w:r>
    </w:p>
    <w:p w14:paraId="6C3DC34A" w14:textId="77777777" w:rsidR="00863A0C" w:rsidRDefault="00863A0C" w:rsidP="00863A0C">
      <w:pPr>
        <w:jc w:val="both"/>
      </w:pPr>
    </w:p>
    <w:p w14:paraId="1879E386" w14:textId="77777777" w:rsidR="00863A0C" w:rsidRDefault="00863A0C" w:rsidP="00863A0C">
      <w:pPr>
        <w:pStyle w:val="Sraopastraipa"/>
        <w:numPr>
          <w:ilvl w:val="0"/>
          <w:numId w:val="2"/>
        </w:numPr>
        <w:spacing w:after="0" w:line="276" w:lineRule="auto"/>
        <w:jc w:val="both"/>
      </w:pPr>
      <w:r w:rsidRPr="000E7324">
        <w:t xml:space="preserve">Sėkmingai prisijungus prie ŠVIS atidaryto “IBM </w:t>
      </w:r>
      <w:proofErr w:type="spellStart"/>
      <w:r w:rsidRPr="000E7324">
        <w:t>Cognos</w:t>
      </w:r>
      <w:proofErr w:type="spellEnd"/>
      <w:r w:rsidRPr="000E7324">
        <w:t xml:space="preserve"> Analytics” lango</w:t>
      </w:r>
      <w:r>
        <w:t>,</w:t>
      </w:r>
      <w:r w:rsidRPr="000E7324">
        <w:t xml:space="preserve"> viršutiniame </w:t>
      </w:r>
      <w:r>
        <w:t>kairiajame lange pateikiamas pagrindinis meniu:</w:t>
      </w:r>
    </w:p>
    <w:p w14:paraId="171A460D" w14:textId="77777777" w:rsidR="00863A0C" w:rsidRDefault="00863A0C" w:rsidP="00863A0C">
      <w:pPr>
        <w:jc w:val="both"/>
      </w:pPr>
      <w:r w:rsidRPr="006F7240">
        <w:rPr>
          <w:noProof/>
          <w:lang w:eastAsia="lt-LT"/>
        </w:rPr>
        <w:drawing>
          <wp:inline distT="0" distB="0" distL="0" distR="0" wp14:anchorId="6E8E26CE" wp14:editId="5E73A565">
            <wp:extent cx="3819525" cy="1581150"/>
            <wp:effectExtent l="0" t="0" r="9525" b="0"/>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inline>
        </w:drawing>
      </w:r>
    </w:p>
    <w:p w14:paraId="65FE274E" w14:textId="77777777" w:rsidR="00863A0C" w:rsidRDefault="00863A0C" w:rsidP="00863A0C">
      <w:pPr>
        <w:jc w:val="both"/>
      </w:pPr>
    </w:p>
    <w:p w14:paraId="23589175" w14:textId="5FF63752" w:rsidR="0010228B" w:rsidRDefault="0010228B" w:rsidP="003952B0">
      <w:pPr>
        <w:pStyle w:val="Sraopastraipa"/>
        <w:numPr>
          <w:ilvl w:val="0"/>
          <w:numId w:val="2"/>
        </w:numPr>
        <w:spacing w:after="0" w:line="276" w:lineRule="auto"/>
        <w:jc w:val="both"/>
      </w:pPr>
      <w:r w:rsidRPr="000E7324">
        <w:t xml:space="preserve">Norėdami </w:t>
      </w:r>
      <w:r w:rsidRPr="00CA3836">
        <w:rPr>
          <w:b/>
          <w:u w:val="single"/>
        </w:rPr>
        <w:t xml:space="preserve">pateikti </w:t>
      </w:r>
      <w:r w:rsidR="00F86EAC" w:rsidRPr="00F86EAC">
        <w:rPr>
          <w:b/>
          <w:u w:val="single"/>
        </w:rPr>
        <w:t xml:space="preserve">Smurto ir patyčių duomenys </w:t>
      </w:r>
      <w:r w:rsidRPr="00CA3836">
        <w:rPr>
          <w:b/>
        </w:rPr>
        <w:t>ataskaitos duomenis</w:t>
      </w:r>
      <w:r w:rsidRPr="000E7324">
        <w:t>:</w:t>
      </w:r>
    </w:p>
    <w:p w14:paraId="17D103CF" w14:textId="77777777" w:rsidR="0010228B" w:rsidRDefault="0010228B" w:rsidP="0010228B">
      <w:pPr>
        <w:pStyle w:val="Sraopastraipa"/>
        <w:spacing w:after="0"/>
        <w:jc w:val="both"/>
      </w:pPr>
      <w:r>
        <w:t xml:space="preserve">6.1. </w:t>
      </w:r>
      <w:r w:rsidRPr="00AD082E">
        <w:t>Spaudž</w:t>
      </w:r>
      <w:r>
        <w:t xml:space="preserve">iate </w:t>
      </w:r>
      <w:r w:rsidRPr="00C466CB">
        <w:rPr>
          <w:b/>
          <w:bCs/>
        </w:rPr>
        <w:t>Duomenų teikimas</w:t>
      </w:r>
    </w:p>
    <w:p w14:paraId="488BC88E" w14:textId="77777777" w:rsidR="0010228B" w:rsidRDefault="0010228B" w:rsidP="0010228B">
      <w:pPr>
        <w:numPr>
          <w:ilvl w:val="1"/>
          <w:numId w:val="3"/>
        </w:numPr>
        <w:spacing w:after="0" w:line="240" w:lineRule="auto"/>
        <w:jc w:val="both"/>
      </w:pPr>
      <w:r w:rsidRPr="002E5A68">
        <w:t xml:space="preserve">Jeigu esate tik institucijos duomenų </w:t>
      </w:r>
      <w:proofErr w:type="spellStart"/>
      <w:r w:rsidRPr="002E5A68">
        <w:t>pildytojas</w:t>
      </w:r>
      <w:proofErr w:type="spellEnd"/>
      <w:r w:rsidRPr="002E5A68">
        <w:t>:</w:t>
      </w:r>
    </w:p>
    <w:p w14:paraId="3599DDCE" w14:textId="77777777" w:rsidR="0010228B" w:rsidRDefault="0010228B" w:rsidP="0010228B">
      <w:pPr>
        <w:numPr>
          <w:ilvl w:val="2"/>
          <w:numId w:val="3"/>
        </w:numPr>
        <w:spacing w:after="0" w:line="240" w:lineRule="auto"/>
        <w:jc w:val="both"/>
      </w:pPr>
      <w:r w:rsidRPr="002E5A68">
        <w:t>Skiltyje „</w:t>
      </w:r>
      <w:r w:rsidRPr="002E5A68">
        <w:rPr>
          <w:b/>
        </w:rPr>
        <w:t>Jūs turite užpildyti šias formas</w:t>
      </w:r>
      <w:r w:rsidRPr="002E5A68">
        <w:t>“ matysite nuorodas į statistikos duomenų sąrašus, kuriuos reikia užpildyti;</w:t>
      </w:r>
    </w:p>
    <w:p w14:paraId="6ADF0917" w14:textId="77777777" w:rsidR="0010228B" w:rsidRDefault="0010228B" w:rsidP="0010228B">
      <w:pPr>
        <w:numPr>
          <w:ilvl w:val="2"/>
          <w:numId w:val="3"/>
        </w:numPr>
        <w:spacing w:after="0" w:line="240" w:lineRule="auto"/>
        <w:jc w:val="both"/>
      </w:pPr>
      <w:r w:rsidRPr="002E5A68">
        <w:t>Užpildę atitinkamus duomenų sąrašus paspauskite „</w:t>
      </w:r>
      <w:r w:rsidRPr="002E5A68">
        <w:rPr>
          <w:b/>
        </w:rPr>
        <w:t>Išsaugoti</w:t>
      </w:r>
      <w:r w:rsidRPr="002E5A68">
        <w:t>“ ir „</w:t>
      </w:r>
      <w:r w:rsidRPr="002E5A68">
        <w:rPr>
          <w:b/>
        </w:rPr>
        <w:t>Teikti tvirtinimui</w:t>
      </w:r>
      <w:r w:rsidRPr="002E5A68">
        <w:t>“.</w:t>
      </w:r>
    </w:p>
    <w:p w14:paraId="096CAEB8" w14:textId="77777777" w:rsidR="0010228B" w:rsidRDefault="0010228B" w:rsidP="0010228B">
      <w:pPr>
        <w:numPr>
          <w:ilvl w:val="1"/>
          <w:numId w:val="3"/>
        </w:numPr>
        <w:spacing w:after="0" w:line="240" w:lineRule="auto"/>
        <w:jc w:val="both"/>
      </w:pPr>
      <w:r w:rsidRPr="002E5A68">
        <w:t>Jeigu esate tik institucijos duomenų tvirtintojas:</w:t>
      </w:r>
    </w:p>
    <w:p w14:paraId="297789F5" w14:textId="77777777" w:rsidR="0010228B" w:rsidRDefault="0010228B" w:rsidP="0010228B">
      <w:pPr>
        <w:numPr>
          <w:ilvl w:val="2"/>
          <w:numId w:val="3"/>
        </w:numPr>
        <w:spacing w:after="0" w:line="240" w:lineRule="auto"/>
        <w:jc w:val="both"/>
      </w:pPr>
      <w:r w:rsidRPr="002E5A68">
        <w:t>Skiltyje „</w:t>
      </w:r>
      <w:r w:rsidRPr="002E5A68">
        <w:rPr>
          <w:b/>
        </w:rPr>
        <w:t>Jūs turite patvirtinti šias formas</w:t>
      </w:r>
      <w:r w:rsidRPr="002E5A68">
        <w:t xml:space="preserve">“ matysite nuorodas į statistikos duomenų sąrašus, kurių duomenis </w:t>
      </w:r>
      <w:proofErr w:type="spellStart"/>
      <w:r w:rsidRPr="002E5A68">
        <w:t>pildytojas</w:t>
      </w:r>
      <w:proofErr w:type="spellEnd"/>
      <w:r w:rsidRPr="002E5A68">
        <w:t xml:space="preserve"> jau </w:t>
      </w:r>
      <w:r w:rsidRPr="002E5A68">
        <w:lastRenderedPageBreak/>
        <w:t xml:space="preserve">pateikė tvirtinimui ir kuriuos reikia patvirtinti. Nuorodos bus matomos tik tada, kai </w:t>
      </w:r>
      <w:proofErr w:type="spellStart"/>
      <w:r w:rsidRPr="002E5A68">
        <w:t>pildytojas</w:t>
      </w:r>
      <w:proofErr w:type="spellEnd"/>
      <w:r w:rsidRPr="002E5A68">
        <w:t xml:space="preserve"> bus paspaudęs mygtuką „Teikti tvirtinimui“.</w:t>
      </w:r>
    </w:p>
    <w:p w14:paraId="69F44FEC" w14:textId="77777777" w:rsidR="0010228B" w:rsidRDefault="0010228B" w:rsidP="0010228B">
      <w:pPr>
        <w:numPr>
          <w:ilvl w:val="1"/>
          <w:numId w:val="3"/>
        </w:numPr>
        <w:spacing w:after="0" w:line="240" w:lineRule="auto"/>
        <w:jc w:val="both"/>
      </w:pPr>
      <w:r w:rsidRPr="002E5A68">
        <w:t xml:space="preserve">Jeigu institucijoje esate ir duomenų </w:t>
      </w:r>
      <w:proofErr w:type="spellStart"/>
      <w:r w:rsidRPr="002E5A68">
        <w:t>pildytojas</w:t>
      </w:r>
      <w:proofErr w:type="spellEnd"/>
      <w:r w:rsidRPr="002E5A68">
        <w:t>, ir duomenų tvirtintojas:</w:t>
      </w:r>
    </w:p>
    <w:p w14:paraId="5CAAFB5B" w14:textId="77777777" w:rsidR="0010228B" w:rsidRDefault="0010228B" w:rsidP="0010228B">
      <w:pPr>
        <w:numPr>
          <w:ilvl w:val="2"/>
          <w:numId w:val="3"/>
        </w:numPr>
        <w:spacing w:after="0" w:line="240" w:lineRule="auto"/>
        <w:jc w:val="both"/>
      </w:pPr>
      <w:r w:rsidRPr="002E5A68">
        <w:t xml:space="preserve"> Skiltyje „</w:t>
      </w:r>
      <w:r w:rsidRPr="002C3202">
        <w:rPr>
          <w:b/>
        </w:rPr>
        <w:t>Jūs turite užpildyti šias formas</w:t>
      </w:r>
      <w:r w:rsidRPr="002E5A68">
        <w:t>“ matysite nuorodas į statistikos duomenų sąrašus, kuriuos reik</w:t>
      </w:r>
      <w:r>
        <w:t>ia</w:t>
      </w:r>
      <w:r w:rsidRPr="002E5A68">
        <w:t xml:space="preserve"> užpildyti ir patvirtinti.</w:t>
      </w:r>
    </w:p>
    <w:p w14:paraId="2679BE1B" w14:textId="77777777" w:rsidR="0010228B" w:rsidRDefault="0010228B" w:rsidP="0010228B">
      <w:pPr>
        <w:spacing w:after="0" w:line="240" w:lineRule="auto"/>
        <w:jc w:val="both"/>
      </w:pPr>
    </w:p>
    <w:p w14:paraId="641C25B4" w14:textId="77777777" w:rsidR="00D81C4F" w:rsidRDefault="00D81C4F" w:rsidP="0010228B">
      <w:pPr>
        <w:spacing w:after="0" w:line="240" w:lineRule="auto"/>
        <w:jc w:val="both"/>
      </w:pPr>
    </w:p>
    <w:p w14:paraId="6226309E" w14:textId="77777777" w:rsidR="00D81C4F" w:rsidRDefault="00D81C4F" w:rsidP="0010228B">
      <w:pPr>
        <w:spacing w:after="0" w:line="240" w:lineRule="auto"/>
        <w:jc w:val="both"/>
      </w:pPr>
    </w:p>
    <w:p w14:paraId="38FE0D5C" w14:textId="59F9D35E" w:rsidR="008D2CD9" w:rsidRDefault="001333AB" w:rsidP="008D1B84">
      <w:pPr>
        <w:pStyle w:val="Sraopastraipa"/>
        <w:rPr>
          <w:b/>
          <w:bCs/>
        </w:rPr>
      </w:pPr>
      <w:r>
        <w:rPr>
          <w:b/>
          <w:bCs/>
        </w:rPr>
        <w:t xml:space="preserve">DUOMENŲ TEIKIMO FORMOS </w:t>
      </w:r>
      <w:r w:rsidRPr="00246250">
        <w:rPr>
          <w:b/>
          <w:bCs/>
        </w:rPr>
        <w:t>P</w:t>
      </w:r>
      <w:r>
        <w:rPr>
          <w:b/>
          <w:bCs/>
        </w:rPr>
        <w:t>ILDYMO PAAIŠKINIMAI</w:t>
      </w:r>
    </w:p>
    <w:p w14:paraId="520BD2F3" w14:textId="77777777" w:rsidR="009D275F" w:rsidRDefault="009D275F" w:rsidP="008D1B84">
      <w:pPr>
        <w:pStyle w:val="Sraopastraipa"/>
        <w:rPr>
          <w:b/>
          <w:bCs/>
        </w:rPr>
      </w:pPr>
    </w:p>
    <w:p w14:paraId="72215A00" w14:textId="77777777" w:rsidR="00995406" w:rsidRPr="006D1A02" w:rsidRDefault="00995406" w:rsidP="00995406">
      <w:pPr>
        <w:pStyle w:val="Sraopastraipa"/>
        <w:numPr>
          <w:ilvl w:val="0"/>
          <w:numId w:val="6"/>
        </w:numPr>
        <w:tabs>
          <w:tab w:val="left" w:pos="0"/>
          <w:tab w:val="left" w:pos="284"/>
        </w:tabs>
        <w:spacing w:after="0" w:line="240" w:lineRule="auto"/>
        <w:ind w:left="0" w:firstLine="0"/>
        <w:jc w:val="both"/>
        <w:rPr>
          <w:rFonts w:eastAsia="Times New Roman"/>
          <w:lang w:eastAsia="lt-LT"/>
        </w:rPr>
      </w:pPr>
      <w:r w:rsidRPr="006D1A02">
        <w:rPr>
          <w:rFonts w:eastAsia="Times New Roman"/>
          <w:lang w:eastAsia="lt-LT"/>
        </w:rPr>
        <w:t xml:space="preserve">Šioje formoje </w:t>
      </w:r>
      <w:r>
        <w:rPr>
          <w:rFonts w:eastAsia="Times New Roman"/>
          <w:lang w:eastAsia="lt-LT"/>
        </w:rPr>
        <w:t>nei</w:t>
      </w:r>
      <w:r w:rsidRPr="006D1A02">
        <w:rPr>
          <w:rFonts w:eastAsia="Times New Roman"/>
          <w:lang w:eastAsia="lt-LT"/>
        </w:rPr>
        <w:t xml:space="preserve"> vien</w:t>
      </w:r>
      <w:r>
        <w:rPr>
          <w:rFonts w:eastAsia="Times New Roman"/>
          <w:lang w:eastAsia="lt-LT"/>
        </w:rPr>
        <w:t>o laukelio</w:t>
      </w:r>
      <w:r w:rsidRPr="006D1A02">
        <w:rPr>
          <w:rFonts w:eastAsia="Times New Roman"/>
          <w:lang w:eastAsia="lt-LT"/>
        </w:rPr>
        <w:t xml:space="preserve"> negalima palikti tuščio (neužpildyto) – būtina įrašyti skaičių</w:t>
      </w:r>
      <w:r>
        <w:rPr>
          <w:rFonts w:eastAsia="Times New Roman"/>
          <w:lang w:eastAsia="lt-LT"/>
        </w:rPr>
        <w:t>.</w:t>
      </w:r>
    </w:p>
    <w:p w14:paraId="0486985B" w14:textId="77777777" w:rsidR="00995406" w:rsidRPr="006D1A02" w:rsidRDefault="00995406" w:rsidP="00995406">
      <w:pPr>
        <w:pStyle w:val="Sraopastraipa"/>
        <w:numPr>
          <w:ilvl w:val="0"/>
          <w:numId w:val="6"/>
        </w:numPr>
        <w:tabs>
          <w:tab w:val="left" w:pos="0"/>
          <w:tab w:val="left" w:pos="284"/>
        </w:tabs>
        <w:spacing w:after="0" w:line="240" w:lineRule="auto"/>
        <w:ind w:left="0" w:firstLine="0"/>
        <w:jc w:val="both"/>
        <w:rPr>
          <w:rFonts w:eastAsia="Times New Roman"/>
          <w:lang w:eastAsia="lt-LT"/>
        </w:rPr>
      </w:pPr>
      <w:r w:rsidRPr="006D1A02">
        <w:rPr>
          <w:rFonts w:eastAsia="Times New Roman"/>
          <w:lang w:eastAsia="lt-LT"/>
        </w:rPr>
        <w:t xml:space="preserve">Mygtuką </w:t>
      </w:r>
      <w:r>
        <w:rPr>
          <w:rFonts w:eastAsia="Times New Roman"/>
          <w:lang w:eastAsia="lt-LT"/>
        </w:rPr>
        <w:t>„</w:t>
      </w:r>
      <w:r w:rsidRPr="006D1A02">
        <w:rPr>
          <w:rFonts w:eastAsia="Times New Roman"/>
          <w:lang w:eastAsia="lt-LT"/>
        </w:rPr>
        <w:t>Tvirtinti</w:t>
      </w:r>
      <w:r>
        <w:rPr>
          <w:rFonts w:eastAsia="Times New Roman"/>
          <w:lang w:eastAsia="lt-LT"/>
        </w:rPr>
        <w:t>“</w:t>
      </w:r>
      <w:r w:rsidRPr="006D1A02">
        <w:rPr>
          <w:rFonts w:eastAsia="Times New Roman"/>
          <w:lang w:eastAsia="lt-LT"/>
        </w:rPr>
        <w:t xml:space="preserve"> arba </w:t>
      </w:r>
      <w:r>
        <w:rPr>
          <w:rFonts w:eastAsia="Times New Roman"/>
          <w:lang w:eastAsia="lt-LT"/>
        </w:rPr>
        <w:t>„</w:t>
      </w:r>
      <w:r w:rsidRPr="006D1A02">
        <w:rPr>
          <w:rFonts w:eastAsia="Times New Roman"/>
          <w:lang w:eastAsia="lt-LT"/>
        </w:rPr>
        <w:t>Teikti tvirtinimui</w:t>
      </w:r>
      <w:r>
        <w:rPr>
          <w:rFonts w:eastAsia="Times New Roman"/>
          <w:lang w:eastAsia="lt-LT"/>
        </w:rPr>
        <w:t>“</w:t>
      </w:r>
      <w:r w:rsidRPr="006D1A02">
        <w:rPr>
          <w:rFonts w:eastAsia="Times New Roman"/>
          <w:lang w:eastAsia="lt-LT"/>
        </w:rPr>
        <w:t xml:space="preserve"> reikia spausti tik tada, kai visi duomenys bus užpildyti ir išsaugoti.</w:t>
      </w:r>
    </w:p>
    <w:p w14:paraId="3A8F9355" w14:textId="77777777" w:rsidR="00995406" w:rsidRPr="00B42EBA" w:rsidRDefault="00995406" w:rsidP="00995406">
      <w:pPr>
        <w:pStyle w:val="Sraopastraipa"/>
        <w:numPr>
          <w:ilvl w:val="0"/>
          <w:numId w:val="6"/>
        </w:numPr>
        <w:tabs>
          <w:tab w:val="left" w:pos="0"/>
          <w:tab w:val="left" w:pos="284"/>
        </w:tabs>
        <w:spacing w:after="0" w:line="240" w:lineRule="auto"/>
        <w:ind w:hanging="720"/>
        <w:jc w:val="both"/>
        <w:rPr>
          <w:rFonts w:eastAsia="Times New Roman"/>
          <w:lang w:eastAsia="lt-LT"/>
        </w:rPr>
      </w:pPr>
      <w:r w:rsidRPr="00B42EBA">
        <w:rPr>
          <w:rFonts w:eastAsia="Times New Roman"/>
          <w:i/>
          <w:u w:val="single"/>
          <w:lang w:eastAsia="lt-LT"/>
        </w:rPr>
        <w:t>Naudojamos sąvokos</w:t>
      </w:r>
      <w:r w:rsidRPr="00B42EBA">
        <w:rPr>
          <w:rFonts w:eastAsia="Times New Roman"/>
          <w:lang w:eastAsia="lt-LT"/>
        </w:rPr>
        <w:t>:</w:t>
      </w:r>
    </w:p>
    <w:p w14:paraId="3113E72A" w14:textId="77777777" w:rsidR="00995406" w:rsidRPr="00B42EBA" w:rsidRDefault="00995406" w:rsidP="00995406">
      <w:pPr>
        <w:tabs>
          <w:tab w:val="left" w:pos="0"/>
          <w:tab w:val="left" w:pos="284"/>
        </w:tabs>
        <w:spacing w:after="0" w:line="240" w:lineRule="auto"/>
        <w:jc w:val="both"/>
        <w:rPr>
          <w:rFonts w:eastAsia="Times New Roman"/>
          <w:lang w:eastAsia="lt-LT"/>
        </w:rPr>
      </w:pPr>
      <w:r w:rsidRPr="00B42EBA">
        <w:rPr>
          <w:rFonts w:eastAsia="Times New Roman"/>
          <w:b/>
          <w:lang w:eastAsia="lt-LT"/>
        </w:rPr>
        <w:t>Smurtas</w:t>
      </w:r>
      <w:r w:rsidRPr="00B42EBA">
        <w:rPr>
          <w:rFonts w:eastAsia="Times New Roman"/>
          <w:lang w:eastAsia="lt-LT"/>
        </w:rPr>
        <w:t xml:space="preserve"> – veikimu ar neveikimu asmeniui daromas tyčinis fizinis, psichinis, seksualinis, ekonominis ar kitas poveikis, dėl kurio asmuo patiria fizinę, materialinę ar neturtinę žalą.</w:t>
      </w:r>
    </w:p>
    <w:p w14:paraId="63981471" w14:textId="77777777" w:rsidR="00995406" w:rsidRPr="00B42EBA" w:rsidRDefault="00995406" w:rsidP="00995406">
      <w:pPr>
        <w:tabs>
          <w:tab w:val="left" w:pos="0"/>
          <w:tab w:val="left" w:pos="284"/>
        </w:tabs>
        <w:spacing w:after="0" w:line="240" w:lineRule="auto"/>
        <w:jc w:val="both"/>
        <w:rPr>
          <w:rFonts w:eastAsia="Times New Roman"/>
          <w:lang w:eastAsia="lt-LT"/>
        </w:rPr>
      </w:pPr>
      <w:r w:rsidRPr="00B42EBA">
        <w:rPr>
          <w:rFonts w:eastAsia="Times New Roman"/>
          <w:b/>
          <w:lang w:eastAsia="lt-LT"/>
        </w:rPr>
        <w:t>Patyčios</w:t>
      </w:r>
      <w:r w:rsidRPr="00B42EBA">
        <w:rPr>
          <w:rFonts w:eastAsia="Times New Roman"/>
          <w:lang w:eastAsia="lt-LT"/>
        </w:rPr>
        <w:t xml:space="preserve"> – psichologinę ar fizinę jėgos persvarą turinčio asmens ar asmenų grupės kitam asmeniui daromi tyčiniai pasikartojantys veiksmai, kuriais siekiama pažeminti jo reputaciją ar orumą, jį įžeisti, įskaudinti ar kitaip sukelti jam psichologinę ar fizinę žalą. </w:t>
      </w:r>
    </w:p>
    <w:p w14:paraId="5C551940" w14:textId="77777777" w:rsidR="00995406" w:rsidRPr="00B42EBA" w:rsidRDefault="00995406" w:rsidP="00995406">
      <w:pPr>
        <w:tabs>
          <w:tab w:val="left" w:pos="0"/>
          <w:tab w:val="left" w:pos="284"/>
        </w:tabs>
        <w:spacing w:after="0" w:line="240" w:lineRule="auto"/>
        <w:jc w:val="both"/>
        <w:rPr>
          <w:rFonts w:eastAsia="Times New Roman"/>
          <w:lang w:eastAsia="lt-LT"/>
        </w:rPr>
      </w:pPr>
      <w:r w:rsidRPr="00B42EBA">
        <w:rPr>
          <w:rFonts w:eastAsia="Times New Roman"/>
          <w:b/>
          <w:lang w:eastAsia="lt-LT"/>
        </w:rPr>
        <w:t>Patyčios kibernetinėje erdvėje</w:t>
      </w:r>
      <w:r w:rsidRPr="00B42EBA">
        <w:rPr>
          <w:rFonts w:eastAsia="Times New Roman"/>
          <w:lang w:eastAsia="lt-LT"/>
        </w:rPr>
        <w:t xml:space="preserve"> – patyčios iš kito asmens naudojantis informacinėmis technologijoms ir (ar) informacinės visuomenės informavimo priemonėmis, siekiant įbauginti tą asmenį, pakenkti jo reputacijai ar kitokiu būdu jį pažeminti, neatsižvelgiant į tai, ar patyčių informacija siunčiama asmeniškai, ar paskleidžiama neapibrėžtam gavėjų skaičiui.</w:t>
      </w:r>
    </w:p>
    <w:p w14:paraId="47B6A329" w14:textId="77777777" w:rsidR="00995406" w:rsidRPr="00B42EBA" w:rsidRDefault="00995406" w:rsidP="00995406">
      <w:pPr>
        <w:pStyle w:val="Sraopastraipa"/>
        <w:numPr>
          <w:ilvl w:val="0"/>
          <w:numId w:val="6"/>
        </w:numPr>
        <w:tabs>
          <w:tab w:val="left" w:pos="0"/>
          <w:tab w:val="left" w:pos="284"/>
        </w:tabs>
        <w:spacing w:after="0" w:line="240" w:lineRule="auto"/>
        <w:ind w:hanging="720"/>
        <w:jc w:val="both"/>
        <w:rPr>
          <w:rFonts w:eastAsia="Times New Roman"/>
          <w:lang w:eastAsia="lt-LT"/>
        </w:rPr>
      </w:pPr>
      <w:r w:rsidRPr="00B42EBA">
        <w:rPr>
          <w:rFonts w:eastAsia="Times New Roman"/>
          <w:i/>
          <w:u w:val="single"/>
          <w:lang w:eastAsia="lt-LT"/>
        </w:rPr>
        <w:t>Atvejų fiksavimas</w:t>
      </w:r>
      <w:r w:rsidRPr="00B42EBA">
        <w:rPr>
          <w:rFonts w:eastAsia="Times New Roman"/>
          <w:lang w:eastAsia="lt-LT"/>
        </w:rPr>
        <w:t>:</w:t>
      </w:r>
    </w:p>
    <w:p w14:paraId="449E3FD9" w14:textId="77777777" w:rsidR="00995406" w:rsidRPr="00B42EBA" w:rsidRDefault="00995406" w:rsidP="00995406">
      <w:pPr>
        <w:tabs>
          <w:tab w:val="left" w:pos="0"/>
          <w:tab w:val="left" w:pos="284"/>
        </w:tabs>
        <w:spacing w:after="0" w:line="240" w:lineRule="auto"/>
        <w:jc w:val="both"/>
        <w:rPr>
          <w:rFonts w:eastAsia="Times New Roman"/>
          <w:lang w:eastAsia="lt-LT"/>
        </w:rPr>
      </w:pPr>
      <w:r w:rsidRPr="00B42EBA">
        <w:rPr>
          <w:rFonts w:eastAsia="Times New Roman"/>
          <w:lang w:eastAsia="lt-LT"/>
        </w:rPr>
        <w:t xml:space="preserve">Fiksuojami šie atvejai: mokykloje užfiksuoti smurto, patyčių, patyčių kibernetinėje erdvėje atvejai mokykloje. </w:t>
      </w:r>
    </w:p>
    <w:p w14:paraId="06044D83" w14:textId="77777777" w:rsidR="00995406" w:rsidRPr="00B42EBA" w:rsidRDefault="00995406" w:rsidP="00995406">
      <w:pPr>
        <w:tabs>
          <w:tab w:val="left" w:pos="0"/>
          <w:tab w:val="left" w:pos="284"/>
        </w:tabs>
        <w:spacing w:after="0" w:line="240" w:lineRule="auto"/>
        <w:jc w:val="both"/>
        <w:rPr>
          <w:rFonts w:eastAsia="Times New Roman"/>
          <w:lang w:eastAsia="lt-LT"/>
        </w:rPr>
      </w:pPr>
      <w:r w:rsidRPr="00B42EBA">
        <w:rPr>
          <w:rFonts w:eastAsia="Times New Roman"/>
          <w:lang w:eastAsia="lt-LT"/>
        </w:rPr>
        <w:t>Fiksavimas vykdomas įgyvendinant Švietimo įstatymo 231, 232 straipsnių nuostatas, Smurto prevencijos įgyvendinimo mokyklose rekomendacijų, patvirtintų švietimo ir mokslo ministro 2017 m. kovo 22 d. įsakymu Nr. V-190, 8.5 punktą.</w:t>
      </w:r>
    </w:p>
    <w:p w14:paraId="6E1E60B8" w14:textId="77777777" w:rsidR="00995406" w:rsidRPr="00B42EBA" w:rsidRDefault="00995406" w:rsidP="00995406">
      <w:pPr>
        <w:pStyle w:val="Sraopastraipa"/>
        <w:tabs>
          <w:tab w:val="left" w:pos="284"/>
          <w:tab w:val="left" w:pos="709"/>
          <w:tab w:val="left" w:pos="851"/>
        </w:tabs>
        <w:spacing w:after="0" w:line="240" w:lineRule="auto"/>
        <w:jc w:val="both"/>
        <w:rPr>
          <w:rFonts w:eastAsia="Times New Roman"/>
          <w:lang w:eastAsia="lt-LT"/>
        </w:rPr>
      </w:pPr>
    </w:p>
    <w:p w14:paraId="4817172E" w14:textId="0D86BEB6" w:rsidR="005035B5" w:rsidRPr="00776EDF" w:rsidRDefault="005035B5" w:rsidP="005035B5">
      <w:pPr>
        <w:jc w:val="center"/>
        <w:rPr>
          <w:b/>
          <w:bCs/>
        </w:rPr>
      </w:pPr>
      <w:r w:rsidRPr="00776EDF">
        <w:rPr>
          <w:b/>
          <w:bCs/>
        </w:rPr>
        <w:t>ATSISKAITYM</w:t>
      </w:r>
      <w:r>
        <w:rPr>
          <w:b/>
          <w:bCs/>
        </w:rPr>
        <w:t>O</w:t>
      </w:r>
      <w:r w:rsidRPr="00776EDF">
        <w:rPr>
          <w:b/>
          <w:bCs/>
        </w:rPr>
        <w:t xml:space="preserve"> </w:t>
      </w:r>
      <w:r>
        <w:rPr>
          <w:b/>
          <w:bCs/>
        </w:rPr>
        <w:t>TVARKA</w:t>
      </w:r>
    </w:p>
    <w:p w14:paraId="38E11667" w14:textId="77777777" w:rsidR="005035B5" w:rsidRDefault="005035B5" w:rsidP="005035B5">
      <w:pPr>
        <w:numPr>
          <w:ilvl w:val="0"/>
          <w:numId w:val="7"/>
        </w:numPr>
        <w:tabs>
          <w:tab w:val="left" w:pos="284"/>
        </w:tabs>
        <w:spacing w:after="200" w:line="240" w:lineRule="auto"/>
        <w:ind w:left="0" w:firstLine="0"/>
        <w:contextualSpacing/>
        <w:jc w:val="both"/>
      </w:pPr>
      <w:r>
        <w:t>Teisingai užpildytą ir patikrintą statistinę formą institucijos atsakingas darbuotojas išsaugo ir patvirtina.</w:t>
      </w:r>
    </w:p>
    <w:p w14:paraId="2E254D54" w14:textId="77777777" w:rsidR="005035B5" w:rsidRDefault="005035B5" w:rsidP="005035B5">
      <w:pPr>
        <w:numPr>
          <w:ilvl w:val="0"/>
          <w:numId w:val="7"/>
        </w:numPr>
        <w:tabs>
          <w:tab w:val="left" w:pos="284"/>
        </w:tabs>
        <w:spacing w:after="200" w:line="240" w:lineRule="auto"/>
        <w:ind w:left="0" w:firstLine="0"/>
        <w:contextualSpacing/>
        <w:jc w:val="both"/>
      </w:pPr>
      <w:r>
        <w:t xml:space="preserve">Jei patvirtinęs statistinę formą institucijos atsakingas darbuotojas pastebi joje klaidų, tuomet savivaldybių ir nevalstybinės mokyklos turi kreiptis į savo savivaldybės atsakingus asmenis dėl statistinės formos atšaukimo. </w:t>
      </w:r>
    </w:p>
    <w:p w14:paraId="6814562C" w14:textId="77777777" w:rsidR="005035B5" w:rsidRDefault="005035B5" w:rsidP="005035B5">
      <w:pPr>
        <w:numPr>
          <w:ilvl w:val="0"/>
          <w:numId w:val="7"/>
        </w:numPr>
        <w:tabs>
          <w:tab w:val="left" w:pos="284"/>
        </w:tabs>
        <w:spacing w:after="200" w:line="240" w:lineRule="auto"/>
        <w:ind w:left="0" w:firstLine="0"/>
        <w:contextualSpacing/>
        <w:jc w:val="both"/>
      </w:pPr>
      <w:r>
        <w:t>Valstybinės mokyklos, norėdamos atšaukti statistinę formą, turi kreiptis į 11 punkte nurodytus Nacionalinės švietimo agentūros (toliau – NŠA) kontaktinius asmenis.</w:t>
      </w:r>
    </w:p>
    <w:p w14:paraId="6F3ABAD6" w14:textId="77777777" w:rsidR="005035B5" w:rsidRDefault="005035B5" w:rsidP="005035B5">
      <w:pPr>
        <w:numPr>
          <w:ilvl w:val="0"/>
          <w:numId w:val="7"/>
        </w:numPr>
        <w:tabs>
          <w:tab w:val="left" w:pos="284"/>
        </w:tabs>
        <w:spacing w:after="200" w:line="240" w:lineRule="auto"/>
        <w:ind w:left="0" w:firstLine="0"/>
        <w:contextualSpacing/>
        <w:jc w:val="both"/>
      </w:pPr>
      <w:r>
        <w:t xml:space="preserve">Visoms savivaldybėje veikiančioms bendrojo ugdymo mokykloms užpildžius ir patvirtinus šią formą, savivaldybės atsakingas darbuotojas jas patikrina, ir, jei randa netikslumų - atšaukia institucijos patvirtintą ataskaitą bei praneša institucijai, kad ją reikia taisyti. </w:t>
      </w:r>
    </w:p>
    <w:p w14:paraId="3B1E9050" w14:textId="77777777" w:rsidR="005035B5" w:rsidRDefault="005035B5" w:rsidP="005035B5">
      <w:pPr>
        <w:numPr>
          <w:ilvl w:val="0"/>
          <w:numId w:val="7"/>
        </w:numPr>
        <w:tabs>
          <w:tab w:val="left" w:pos="284"/>
        </w:tabs>
        <w:spacing w:after="200" w:line="240" w:lineRule="auto"/>
        <w:ind w:left="0" w:firstLine="0"/>
        <w:contextualSpacing/>
        <w:jc w:val="both"/>
      </w:pPr>
      <w:r>
        <w:lastRenderedPageBreak/>
        <w:t>Kai savivaldybės atsakingas darbuotojas patikrina visų mokyklų patvirtintus duomenis ir klaidų neberanda, tuomet informuoja apie tai elektroniniu paštu 11 punkte  nurodytą atsakingą NŠA darbuotoją.</w:t>
      </w:r>
    </w:p>
    <w:p w14:paraId="1E932E8C" w14:textId="77777777" w:rsidR="005035B5" w:rsidRDefault="005035B5" w:rsidP="005035B5">
      <w:pPr>
        <w:numPr>
          <w:ilvl w:val="0"/>
          <w:numId w:val="7"/>
        </w:numPr>
        <w:tabs>
          <w:tab w:val="left" w:pos="284"/>
          <w:tab w:val="left" w:pos="426"/>
        </w:tabs>
        <w:spacing w:after="200" w:line="240" w:lineRule="auto"/>
        <w:ind w:left="0" w:firstLine="0"/>
        <w:contextualSpacing/>
        <w:jc w:val="both"/>
      </w:pPr>
      <w:r>
        <w:t>Jeigu savivaldybėms atsiskaičius statistinę formą NŠA darbuotojas ras netikslumų,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11 punkte nurodytu el. paštu NŠA atsakingą darbuotoją. Jeigu NŠA darbuotojas neras netikslumų patvirtintose ataskaitose – bus laikoma, kad savivaldybė statistinę formą atsiskaitė.</w:t>
      </w:r>
    </w:p>
    <w:p w14:paraId="0F6D7067"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Institucijos </w:t>
      </w:r>
      <w:proofErr w:type="spellStart"/>
      <w:r>
        <w:t>pildytojas</w:t>
      </w:r>
      <w:proofErr w:type="spellEnd"/>
      <w:r>
        <w:t xml:space="preserve"> arba tvirtintojas visais formos pildymo, tvirtinimo ir atsiskaitymo klausimais konsultuojasi su </w:t>
      </w:r>
      <w:proofErr w:type="spellStart"/>
      <w:r>
        <w:t>teritoriškai</w:t>
      </w:r>
      <w:proofErr w:type="spellEnd"/>
      <w:r>
        <w:t xml:space="preserve"> įstaigai priskirtos savivaldybės atsakingu darbuotoju.</w:t>
      </w:r>
    </w:p>
    <w:p w14:paraId="747DD417"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Savivaldybės darbuotojas visais formos pildymo, tvirtinimo ir atsiskaitymo klausimais konsultuojasi su 11 punkte nurodytu NŠA atsakingu darbuotoju. </w:t>
      </w:r>
    </w:p>
    <w:p w14:paraId="1A3E6ACC"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Jei valstybinėms mokykloms atsiskaičius statistinę formą NŠA darbuotojas ras netikslumų, jis atšauks statistinės formos atsiskaitymą ir apie klaidas informuos institucijos atsakingą darbuotoją įpareigodamas ištaisyti netikslumus. Kai visos klaidos bus ištaisytos ir ataskaitos vėl patvirtintos, valstybinės mokyklos </w:t>
      </w:r>
      <w:proofErr w:type="spellStart"/>
      <w:r>
        <w:t>pildytojas</w:t>
      </w:r>
      <w:proofErr w:type="spellEnd"/>
      <w:r>
        <w:t xml:space="preserve"> arba tvirtintojas pakartotinai informuos apie galutinius rezultatus 11 punkte nurodytu el. paštu NŠA atsakingą darbuotoją. Jei NŠA darbuotojas neras netikslumų patvirtintoje formoje – bus laikoma, kad institucija statistinę formą atsiskaitė.</w:t>
      </w:r>
    </w:p>
    <w:p w14:paraId="6793D213" w14:textId="77777777" w:rsidR="005035B5" w:rsidRDefault="005035B5" w:rsidP="005035B5">
      <w:pPr>
        <w:numPr>
          <w:ilvl w:val="0"/>
          <w:numId w:val="7"/>
        </w:numPr>
        <w:tabs>
          <w:tab w:val="left" w:pos="284"/>
          <w:tab w:val="left" w:pos="426"/>
        </w:tabs>
        <w:spacing w:after="200" w:line="240" w:lineRule="auto"/>
        <w:ind w:left="0" w:firstLine="0"/>
        <w:contextualSpacing/>
        <w:jc w:val="both"/>
      </w:pPr>
      <w:r>
        <w:t xml:space="preserve">Valstybinės mokyklos </w:t>
      </w:r>
      <w:proofErr w:type="spellStart"/>
      <w:r>
        <w:t>pildytojas</w:t>
      </w:r>
      <w:proofErr w:type="spellEnd"/>
      <w:r>
        <w:t xml:space="preserve"> arba tvirtintojas formos pildymo, tvirtinimo ir atsiskaitymo konsultuojasi su 11 punkte nurodytu NŠA atsakingu darbuotoju. </w:t>
      </w:r>
    </w:p>
    <w:p w14:paraId="70DA2BFB" w14:textId="774FF880" w:rsidR="0058234A" w:rsidRDefault="00FE1E5D" w:rsidP="005035B5">
      <w:pPr>
        <w:numPr>
          <w:ilvl w:val="0"/>
          <w:numId w:val="7"/>
        </w:numPr>
        <w:tabs>
          <w:tab w:val="left" w:pos="284"/>
          <w:tab w:val="left" w:pos="426"/>
        </w:tabs>
        <w:spacing w:after="200" w:line="240" w:lineRule="auto"/>
        <w:ind w:left="0" w:firstLine="0"/>
        <w:contextualSpacing/>
        <w:jc w:val="both"/>
      </w:pPr>
      <w:r>
        <w:t>Šios formos pildymo ir atsiskaitymo klausimais konsultuoja</w:t>
      </w:r>
      <w:r>
        <w:t xml:space="preserve"> </w:t>
      </w:r>
      <w:r w:rsidR="002A72B9">
        <w:t xml:space="preserve">Rimantas Pikšrys, el. paštas </w:t>
      </w:r>
      <w:r w:rsidR="002A72B9" w:rsidRPr="00987146">
        <w:t>rimantas.piksrys@nsa.sm</w:t>
      </w:r>
      <w:r w:rsidR="002A72B9">
        <w:t>s</w:t>
      </w:r>
      <w:r w:rsidR="002A72B9" w:rsidRPr="00987146">
        <w:t>m.lt</w:t>
      </w:r>
    </w:p>
    <w:p w14:paraId="1DAD7065" w14:textId="09611F46" w:rsidR="007A567D" w:rsidRDefault="007A567D" w:rsidP="009B5600">
      <w:pPr>
        <w:jc w:val="both"/>
      </w:pPr>
    </w:p>
    <w:sectPr w:rsidR="007A567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036"/>
    <w:multiLevelType w:val="hybridMultilevel"/>
    <w:tmpl w:val="034858AE"/>
    <w:lvl w:ilvl="0" w:tplc="42147B24">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01">
      <w:start w:val="1"/>
      <w:numFmt w:val="bullet"/>
      <w:lvlText w:val=""/>
      <w:lvlJc w:val="left"/>
      <w:pPr>
        <w:ind w:left="2340" w:hanging="360"/>
      </w:pPr>
      <w:rPr>
        <w:rFonts w:ascii="Symbol" w:hAnsi="Symbol"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B047E1"/>
    <w:multiLevelType w:val="hybridMultilevel"/>
    <w:tmpl w:val="F9CCA1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3B3805"/>
    <w:multiLevelType w:val="hybridMultilevel"/>
    <w:tmpl w:val="C73279A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D66D17"/>
    <w:multiLevelType w:val="hybridMultilevel"/>
    <w:tmpl w:val="D9065FE8"/>
    <w:lvl w:ilvl="0" w:tplc="FFFFFFFF">
      <w:start w:val="1"/>
      <w:numFmt w:val="decimal"/>
      <w:lvlText w:val="%1."/>
      <w:lvlJc w:val="left"/>
      <w:pPr>
        <w:ind w:left="1080" w:hanging="360"/>
      </w:pPr>
      <w:rPr>
        <w:rFonts w:hint="default"/>
        <w:b/>
        <w:b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5E827C66"/>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98968F9"/>
    <w:multiLevelType w:val="hybridMultilevel"/>
    <w:tmpl w:val="5A5281AE"/>
    <w:lvl w:ilvl="0" w:tplc="04270001">
      <w:start w:val="1"/>
      <w:numFmt w:val="bullet"/>
      <w:lvlText w:val=""/>
      <w:lvlJc w:val="left"/>
      <w:pPr>
        <w:ind w:left="720" w:hanging="360"/>
      </w:pPr>
      <w:rPr>
        <w:rFonts w:ascii="Symbol" w:hAnsi="Symbol" w:hint="default"/>
      </w:rPr>
    </w:lvl>
    <w:lvl w:ilvl="1" w:tplc="F9C217B6">
      <w:numFmt w:val="bullet"/>
      <w:lvlText w:val="•"/>
      <w:lvlJc w:val="left"/>
      <w:pPr>
        <w:ind w:left="2376" w:hanging="1296"/>
      </w:pPr>
      <w:rPr>
        <w:rFonts w:ascii="Aptos" w:eastAsiaTheme="minorHAnsi" w:hAnsi="Aptos" w:cstheme="minorBidi"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66145C0"/>
    <w:multiLevelType w:val="hybridMultilevel"/>
    <w:tmpl w:val="1B8E62F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143158521">
    <w:abstractNumId w:val="5"/>
  </w:num>
  <w:num w:numId="2" w16cid:durableId="1926525075">
    <w:abstractNumId w:val="0"/>
  </w:num>
  <w:num w:numId="3" w16cid:durableId="414479770">
    <w:abstractNumId w:val="4"/>
  </w:num>
  <w:num w:numId="4" w16cid:durableId="1208487088">
    <w:abstractNumId w:val="6"/>
  </w:num>
  <w:num w:numId="5" w16cid:durableId="1778063081">
    <w:abstractNumId w:val="3"/>
  </w:num>
  <w:num w:numId="6" w16cid:durableId="1736199866">
    <w:abstractNumId w:val="2"/>
  </w:num>
  <w:num w:numId="7" w16cid:durableId="1116828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FC"/>
    <w:rsid w:val="00032D52"/>
    <w:rsid w:val="000821C7"/>
    <w:rsid w:val="00092AF2"/>
    <w:rsid w:val="0010228B"/>
    <w:rsid w:val="001145E2"/>
    <w:rsid w:val="001333AB"/>
    <w:rsid w:val="001D4CF7"/>
    <w:rsid w:val="001F4A97"/>
    <w:rsid w:val="002A72B9"/>
    <w:rsid w:val="002C0F73"/>
    <w:rsid w:val="003952B0"/>
    <w:rsid w:val="003D2667"/>
    <w:rsid w:val="00444507"/>
    <w:rsid w:val="00474392"/>
    <w:rsid w:val="0047723B"/>
    <w:rsid w:val="004C442E"/>
    <w:rsid w:val="004E2CCE"/>
    <w:rsid w:val="005035B5"/>
    <w:rsid w:val="00507872"/>
    <w:rsid w:val="00520060"/>
    <w:rsid w:val="0058234A"/>
    <w:rsid w:val="0061200F"/>
    <w:rsid w:val="006E1623"/>
    <w:rsid w:val="00762ADC"/>
    <w:rsid w:val="007A567D"/>
    <w:rsid w:val="007C01E4"/>
    <w:rsid w:val="007E3631"/>
    <w:rsid w:val="007E75F1"/>
    <w:rsid w:val="00863A0C"/>
    <w:rsid w:val="008A2CE0"/>
    <w:rsid w:val="008B11FC"/>
    <w:rsid w:val="008D1B84"/>
    <w:rsid w:val="008D2CD9"/>
    <w:rsid w:val="008D49B9"/>
    <w:rsid w:val="008F558F"/>
    <w:rsid w:val="00902C04"/>
    <w:rsid w:val="009541D2"/>
    <w:rsid w:val="00987146"/>
    <w:rsid w:val="00995406"/>
    <w:rsid w:val="009B5600"/>
    <w:rsid w:val="009D275F"/>
    <w:rsid w:val="009D3B10"/>
    <w:rsid w:val="009F1F31"/>
    <w:rsid w:val="00AB062E"/>
    <w:rsid w:val="00AB729B"/>
    <w:rsid w:val="00AF4491"/>
    <w:rsid w:val="00B366ED"/>
    <w:rsid w:val="00B44B25"/>
    <w:rsid w:val="00C165A1"/>
    <w:rsid w:val="00C30A2A"/>
    <w:rsid w:val="00C86194"/>
    <w:rsid w:val="00CA2320"/>
    <w:rsid w:val="00CA3186"/>
    <w:rsid w:val="00CA3836"/>
    <w:rsid w:val="00D42BF7"/>
    <w:rsid w:val="00D475C1"/>
    <w:rsid w:val="00D81C4F"/>
    <w:rsid w:val="00DD6C1B"/>
    <w:rsid w:val="00E20C0A"/>
    <w:rsid w:val="00E66726"/>
    <w:rsid w:val="00F54850"/>
    <w:rsid w:val="00F86EAC"/>
    <w:rsid w:val="00FE1E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8C85"/>
  <w15:chartTrackingRefBased/>
  <w15:docId w15:val="{3C9B298C-ECCF-4EB5-BBDA-E74AC3A30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B1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B1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B11F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B11F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B11F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B11F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11F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B11F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11F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11F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8B11F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B11F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B11F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B11F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B11F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11F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B11F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11F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B1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11F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11F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11F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11F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11FC"/>
    <w:rPr>
      <w:i/>
      <w:iCs/>
      <w:color w:val="404040" w:themeColor="text1" w:themeTint="BF"/>
    </w:rPr>
  </w:style>
  <w:style w:type="paragraph" w:styleId="Sraopastraipa">
    <w:name w:val="List Paragraph"/>
    <w:basedOn w:val="prastasis"/>
    <w:uiPriority w:val="34"/>
    <w:qFormat/>
    <w:rsid w:val="008B11FC"/>
    <w:pPr>
      <w:ind w:left="720"/>
      <w:contextualSpacing/>
    </w:pPr>
  </w:style>
  <w:style w:type="character" w:styleId="Rykuspabraukimas">
    <w:name w:val="Intense Emphasis"/>
    <w:basedOn w:val="Numatytasispastraiposriftas"/>
    <w:uiPriority w:val="21"/>
    <w:qFormat/>
    <w:rsid w:val="008B11FC"/>
    <w:rPr>
      <w:i/>
      <w:iCs/>
      <w:color w:val="0F4761" w:themeColor="accent1" w:themeShade="BF"/>
    </w:rPr>
  </w:style>
  <w:style w:type="paragraph" w:styleId="Iskirtacitata">
    <w:name w:val="Intense Quote"/>
    <w:basedOn w:val="prastasis"/>
    <w:next w:val="prastasis"/>
    <w:link w:val="IskirtacitataDiagrama"/>
    <w:uiPriority w:val="30"/>
    <w:qFormat/>
    <w:rsid w:val="008B1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B11FC"/>
    <w:rPr>
      <w:i/>
      <w:iCs/>
      <w:color w:val="0F4761" w:themeColor="accent1" w:themeShade="BF"/>
    </w:rPr>
  </w:style>
  <w:style w:type="character" w:styleId="Rykinuoroda">
    <w:name w:val="Intense Reference"/>
    <w:basedOn w:val="Numatytasispastraiposriftas"/>
    <w:uiPriority w:val="32"/>
    <w:qFormat/>
    <w:rsid w:val="008B11FC"/>
    <w:rPr>
      <w:b/>
      <w:bCs/>
      <w:smallCaps/>
      <w:color w:val="0F4761" w:themeColor="accent1" w:themeShade="BF"/>
      <w:spacing w:val="5"/>
    </w:rPr>
  </w:style>
  <w:style w:type="paragraph" w:styleId="Betarp">
    <w:name w:val="No Spacing"/>
    <w:uiPriority w:val="1"/>
    <w:qFormat/>
    <w:rsid w:val="008D49B9"/>
    <w:pPr>
      <w:spacing w:after="0" w:line="240" w:lineRule="auto"/>
    </w:pPr>
    <w:rPr>
      <w:rFonts w:ascii="Times New Roman" w:eastAsia="Calibri" w:hAnsi="Times New Roman" w:cs="Times New Roman"/>
      <w:kern w:val="0"/>
      <w14:ligatures w14:val="none"/>
    </w:rPr>
  </w:style>
  <w:style w:type="character" w:styleId="Hipersaitas">
    <w:name w:val="Hyperlink"/>
    <w:rsid w:val="00863A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svis.smm.lt" TargetMode="External"/><Relationship Id="rId15" Type="http://schemas.openxmlformats.org/officeDocument/2006/relationships/customXml" Target="../customXml/item3.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ustomXml" Target="../customXml/item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2E070AF2E15AC449E96B2EA8A48ED1E" ma:contentTypeVersion="10" ma:contentTypeDescription="Kurkite naują dokumentą." ma:contentTypeScope="" ma:versionID="631b3c532fd70ef2a8001efe9b1a9a0a">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84894cd9d980a36435f8ab69ee469d46"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ff68f00-2edb-46aa-859e-4637cbfd110a">
      <UserInfo>
        <DisplayName/>
        <AccountId xsi:nil="true"/>
        <AccountType/>
      </UserInfo>
    </SharedWithUsers>
  </documentManagement>
</p:properties>
</file>

<file path=customXml/itemProps1.xml><?xml version="1.0" encoding="utf-8"?>
<ds:datastoreItem xmlns:ds="http://schemas.openxmlformats.org/officeDocument/2006/customXml" ds:itemID="{D47C0EB3-611E-475B-BADD-D1D1544958EC}"/>
</file>

<file path=customXml/itemProps2.xml><?xml version="1.0" encoding="utf-8"?>
<ds:datastoreItem xmlns:ds="http://schemas.openxmlformats.org/officeDocument/2006/customXml" ds:itemID="{F5B7A7B2-925D-4506-9E18-48337160983E}"/>
</file>

<file path=customXml/itemProps3.xml><?xml version="1.0" encoding="utf-8"?>
<ds:datastoreItem xmlns:ds="http://schemas.openxmlformats.org/officeDocument/2006/customXml" ds:itemID="{548A82B5-8CE7-4FE0-A0D6-0AF9DA8EE7E0}"/>
</file>

<file path=docProps/app.xml><?xml version="1.0" encoding="utf-8"?>
<Properties xmlns="http://schemas.openxmlformats.org/officeDocument/2006/extended-properties" xmlns:vt="http://schemas.openxmlformats.org/officeDocument/2006/docPropsVTypes">
  <Template>Normal</Template>
  <TotalTime>46</TotalTime>
  <Pages>4</Pages>
  <Words>4047</Words>
  <Characters>2308</Characters>
  <Application>Microsoft Office Word</Application>
  <DocSecurity>0</DocSecurity>
  <Lines>19</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Rimantas Pikšrys</dc:creator>
  <cp:keywords/>
  <dc:description/>
  <cp:lastModifiedBy>Rimantas Pikšrys</cp:lastModifiedBy>
  <cp:revision>59</cp:revision>
  <dcterms:created xsi:type="dcterms:W3CDTF">2026-07-16T06:38:00Z</dcterms:created>
  <dcterms:modified xsi:type="dcterms:W3CDTF">2026-07-16T07:41:00Z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0x01010002E070AF2E15AC449E96B2EA8A48ED1E</vt:lpwstr>
  </property>
  <property fmtid="{D5CDD505-2E9C-101B-9397-08002B2CF9AE}" pid="3" name="Order">
    <vt:r8>7290700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